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639" w:type="dxa"/>
        <w:tblLayout w:type="fixed"/>
        <w:tblLook w:val="0400"/>
      </w:tblPr>
      <w:tblGrid>
        <w:gridCol w:w="2165"/>
        <w:gridCol w:w="2693"/>
        <w:gridCol w:w="1843"/>
        <w:gridCol w:w="1276"/>
        <w:gridCol w:w="2513"/>
      </w:tblGrid>
      <w:tr w:rsidR="0091383B" w:rsidTr="006146ED">
        <w:trPr>
          <w:trHeight w:val="417"/>
        </w:trPr>
        <w:tc>
          <w:tcPr>
            <w:tcW w:w="485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91383B" w:rsidRPr="000C4953" w:rsidRDefault="0091383B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  <w:p w:rsidR="0091383B" w:rsidRPr="00174585" w:rsidRDefault="00174585" w:rsidP="00174585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174585">
              <w:rPr>
                <w:rFonts w:asciiTheme="majorBidi" w:hAnsiTheme="majorBidi" w:cstheme="majorBidi"/>
                <w:color w:val="212529"/>
                <w:sz w:val="24"/>
                <w:szCs w:val="24"/>
                <w:shd w:val="clear" w:color="auto" w:fill="FFFFFF"/>
              </w:rPr>
              <w:t>MISE EN SERVICE DE TROIS BANCS D'ESSAI DE FREINAGE POIDS LOURDS AUX TROIS</w:t>
            </w:r>
            <w:r>
              <w:rPr>
                <w:rFonts w:asciiTheme="majorBidi" w:hAnsiTheme="majorBidi" w:cstheme="majorBidi"/>
                <w:color w:val="212529"/>
                <w:sz w:val="24"/>
                <w:szCs w:val="24"/>
                <w:shd w:val="clear" w:color="auto" w:fill="FFFFFF"/>
              </w:rPr>
              <w:t xml:space="preserve"> SITES DE TRANSTU (BIR EL KA</w:t>
            </w:r>
            <w:r w:rsidR="006146ED">
              <w:rPr>
                <w:rFonts w:asciiTheme="majorBidi" w:hAnsiTheme="majorBidi" w:cstheme="majorBidi"/>
                <w:color w:val="212529"/>
                <w:sz w:val="24"/>
                <w:szCs w:val="24"/>
                <w:shd w:val="clear" w:color="auto" w:fill="FFFFFF"/>
              </w:rPr>
              <w:t>S</w:t>
            </w:r>
            <w:r>
              <w:rPr>
                <w:rFonts w:asciiTheme="majorBidi" w:hAnsiTheme="majorBidi" w:cstheme="majorBidi"/>
                <w:color w:val="212529"/>
                <w:sz w:val="24"/>
                <w:szCs w:val="24"/>
                <w:shd w:val="clear" w:color="auto" w:fill="FFFFFF"/>
              </w:rPr>
              <w:t xml:space="preserve">SAA, </w:t>
            </w:r>
            <w:r w:rsidRPr="00174585">
              <w:rPr>
                <w:rFonts w:asciiTheme="majorBidi" w:hAnsiTheme="majorBidi" w:cstheme="majorBidi"/>
                <w:color w:val="212529"/>
                <w:sz w:val="24"/>
                <w:szCs w:val="24"/>
                <w:shd w:val="clear" w:color="auto" w:fill="FFFFFF"/>
              </w:rPr>
              <w:t>BAB SAADOUN ET CHARGUIA)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1383B" w:rsidRDefault="0091383B" w:rsidP="009D2EDB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Date:</w:t>
            </w:r>
          </w:p>
          <w:p w:rsidR="00174585" w:rsidRDefault="00174585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83B" w:rsidRDefault="009E7E2A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D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/02/2021</w:t>
            </w:r>
          </w:p>
          <w:p w:rsidR="0091383B" w:rsidRDefault="0091383B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1383B" w:rsidRDefault="0091383B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Code:</w:t>
            </w:r>
          </w:p>
          <w:p w:rsidR="00174585" w:rsidRDefault="00174585" w:rsidP="000C495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83B" w:rsidRDefault="0091383B" w:rsidP="000C495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174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20004</w:t>
            </w:r>
          </w:p>
          <w:p w:rsidR="0091383B" w:rsidRDefault="0091383B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1383B" w:rsidRDefault="0091383B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Lot: </w:t>
            </w:r>
          </w:p>
          <w:p w:rsidR="00174585" w:rsidRDefault="00174585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83B" w:rsidRDefault="000C4953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STRUCTURE</w:t>
            </w:r>
          </w:p>
          <w:p w:rsidR="0091383B" w:rsidRDefault="0091383B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83B" w:rsidTr="006146ED">
        <w:trPr>
          <w:trHeight w:val="382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71E0" w:rsidRDefault="0091383B" w:rsidP="00C371E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71E0" w:rsidRDefault="0091383B" w:rsidP="00C371E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1383B" w:rsidRDefault="0091383B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378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1383B" w:rsidRDefault="0091383B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1358EC" w:rsidTr="006146ED">
        <w:trPr>
          <w:trHeight w:val="304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1358EC" w:rsidRDefault="001358EC" w:rsidP="000C495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ACTIA AFRICA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1358EC" w:rsidRDefault="001358EC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1358EC" w:rsidRDefault="001358EC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SQUARE ENGINEERING</w:t>
            </w:r>
          </w:p>
        </w:tc>
        <w:tc>
          <w:tcPr>
            <w:tcW w:w="378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1358EC" w:rsidRDefault="001358EC" w:rsidP="0082178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ACTIA AFRICA</w:t>
            </w:r>
          </w:p>
        </w:tc>
      </w:tr>
      <w:tr w:rsidR="001358EC" w:rsidTr="009D2EDB">
        <w:trPr>
          <w:trHeight w:val="4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358EC" w:rsidRDefault="001358EC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1358EC" w:rsidRPr="00D6017D" w:rsidRDefault="001358EC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601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Objet de la visite ou de la réunion :</w:t>
            </w:r>
            <w:r w:rsidRPr="00D601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1358EC" w:rsidRDefault="001358EC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1358EC" w:rsidRPr="00D6017D" w:rsidRDefault="001358EC" w:rsidP="00092471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Contrôle et vérification des installations électriques</w:t>
            </w:r>
          </w:p>
        </w:tc>
      </w:tr>
      <w:tr w:rsidR="001358EC" w:rsidTr="009D2EDB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358EC" w:rsidRPr="000C4953" w:rsidRDefault="001358EC" w:rsidP="009D2ED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  <w:p w:rsidR="001358EC" w:rsidRPr="000C4953" w:rsidRDefault="001358EC" w:rsidP="009D2ED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  <w:p w:rsidR="001358EC" w:rsidRDefault="001358EC" w:rsidP="009E7E2A">
            <w:pPr>
              <w:pStyle w:val="Normal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Suite à la visite de trois bancs d’essai BIR EL KASSA, BAB SAADOUN et CHARGUIA, il est fortement recommandé de respecter les recommandations suivantes :</w:t>
            </w:r>
          </w:p>
          <w:p w:rsidR="001358EC" w:rsidRDefault="001358EC" w:rsidP="009E7E2A">
            <w:pPr>
              <w:pStyle w:val="Normal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Protéger le départ général par un DDR.</w:t>
            </w:r>
          </w:p>
          <w:p w:rsidR="001358EC" w:rsidRDefault="001358EC" w:rsidP="009E7E2A">
            <w:pPr>
              <w:pStyle w:val="Normal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Assurer l’étanchéité des regards passage de câble d’alimentation.</w:t>
            </w:r>
          </w:p>
          <w:p w:rsidR="001358EC" w:rsidRDefault="001358EC" w:rsidP="009E7E2A">
            <w:pPr>
              <w:pStyle w:val="Normal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Assurer la signalisions réglementaire des regards passage de câble.</w:t>
            </w:r>
          </w:p>
          <w:p w:rsidR="001358EC" w:rsidRDefault="001358EC" w:rsidP="009E7E2A">
            <w:pPr>
              <w:pStyle w:val="Normal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Assurer le nettoyage de buse câble.</w:t>
            </w:r>
          </w:p>
          <w:p w:rsidR="001358EC" w:rsidRDefault="001358EC" w:rsidP="009E7E2A">
            <w:pPr>
              <w:pStyle w:val="Normal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Assurer la liaison équipotentielle de banc.</w:t>
            </w:r>
          </w:p>
          <w:p w:rsidR="001358EC" w:rsidRDefault="001358EC" w:rsidP="009E7E2A">
            <w:pPr>
              <w:pStyle w:val="Normal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Assurer la protection contre le choc mécanique de câble (électrique sous tension entre les bancs d’essai).</w:t>
            </w:r>
          </w:p>
          <w:p w:rsidR="001358EC" w:rsidRDefault="001358EC" w:rsidP="009E7E2A">
            <w:pPr>
              <w:pStyle w:val="Normal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Vérifier la continuité de conducteur de protection (terre).</w:t>
            </w:r>
          </w:p>
          <w:p w:rsidR="001358EC" w:rsidRDefault="001358EC" w:rsidP="009E7E2A">
            <w:pPr>
              <w:pStyle w:val="Normal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Les travaux des installations électriques pour le banc BIR EL KASSAA sont en cours et non achevés.</w:t>
            </w:r>
          </w:p>
          <w:p w:rsidR="001358EC" w:rsidRPr="009E7E2A" w:rsidRDefault="001358EC" w:rsidP="009E7E2A">
            <w:pPr>
              <w:pStyle w:val="Normal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Les travaux des installations électriques pour les bancs CHARGUIA et BAB SAADOUN n’ont pas encours entamés.</w:t>
            </w:r>
          </w:p>
        </w:tc>
      </w:tr>
      <w:tr w:rsidR="001358EC" w:rsidTr="009D2EDB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358EC" w:rsidRDefault="001358EC" w:rsidP="009E7E2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58EC" w:rsidRDefault="001358EC" w:rsidP="0007604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1358EC" w:rsidRDefault="001358EC" w:rsidP="009E7E2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Mr. Salem GMATI</w:t>
            </w:r>
          </w:p>
          <w:p w:rsidR="001358EC" w:rsidRDefault="001358EC" w:rsidP="0007604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8EC" w:rsidTr="009D2EDB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358EC" w:rsidRDefault="001358EC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58EC" w:rsidTr="009E7E2A">
        <w:trPr>
          <w:trHeight w:val="75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358EC" w:rsidRDefault="001358EC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8EC" w:rsidTr="004B4839">
        <w:trPr>
          <w:trHeight w:val="75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58EC" w:rsidRDefault="001358EC" w:rsidP="0007604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EFF" w:rsidRDefault="006F1EFF" w:rsidP="00385E40">
      <w:pPr>
        <w:spacing w:after="0" w:line="240" w:lineRule="auto"/>
      </w:pPr>
      <w:r>
        <w:separator/>
      </w:r>
    </w:p>
  </w:endnote>
  <w:endnote w:type="continuationSeparator" w:id="0">
    <w:p w:rsidR="006F1EFF" w:rsidRDefault="006F1EFF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</w:t>
    </w:r>
    <w:proofErr w:type="spellStart"/>
    <w:r>
      <w:rPr>
        <w:rFonts w:asciiTheme="majorBidi" w:hAnsiTheme="majorBidi"/>
        <w:sz w:val="20"/>
        <w:szCs w:val="20"/>
      </w:rPr>
      <w:t>App</w:t>
    </w:r>
    <w:proofErr w:type="spellEnd"/>
    <w:r>
      <w:rPr>
        <w:rFonts w:asciiTheme="majorBidi" w:hAnsiTheme="majorBidi"/>
        <w:sz w:val="20"/>
        <w:szCs w:val="20"/>
      </w:rPr>
      <w:t xml:space="preserve">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EFF" w:rsidRDefault="006F1EFF" w:rsidP="00385E40">
      <w:pPr>
        <w:spacing w:after="0" w:line="240" w:lineRule="auto"/>
      </w:pPr>
      <w:r>
        <w:separator/>
      </w:r>
    </w:p>
  </w:footnote>
  <w:footnote w:type="continuationSeparator" w:id="0">
    <w:p w:rsidR="006F1EFF" w:rsidRDefault="006F1EFF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30F5"/>
    <w:multiLevelType w:val="hybridMultilevel"/>
    <w:tmpl w:val="7A34939E"/>
    <w:lvl w:ilvl="0" w:tplc="1712562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1F543F"/>
    <w:multiLevelType w:val="hybridMultilevel"/>
    <w:tmpl w:val="D9D0828A"/>
    <w:lvl w:ilvl="0" w:tplc="C3FEA1E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086D46"/>
    <w:multiLevelType w:val="hybridMultilevel"/>
    <w:tmpl w:val="C98EC5AA"/>
    <w:lvl w:ilvl="0" w:tplc="6810B7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F1827"/>
    <w:multiLevelType w:val="hybridMultilevel"/>
    <w:tmpl w:val="9EAA7ECE"/>
    <w:lvl w:ilvl="0" w:tplc="52809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712DF"/>
    <w:multiLevelType w:val="hybridMultilevel"/>
    <w:tmpl w:val="628C230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BD1CC6"/>
    <w:multiLevelType w:val="hybridMultilevel"/>
    <w:tmpl w:val="419C71DE"/>
    <w:lvl w:ilvl="0" w:tplc="CBFE52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8A03B8"/>
    <w:multiLevelType w:val="hybridMultilevel"/>
    <w:tmpl w:val="B74088CE"/>
    <w:lvl w:ilvl="0" w:tplc="E9EEE1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707F38"/>
    <w:multiLevelType w:val="hybridMultilevel"/>
    <w:tmpl w:val="2D6E2C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62550"/>
    <w:multiLevelType w:val="hybridMultilevel"/>
    <w:tmpl w:val="08588C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F7D3C"/>
    <w:multiLevelType w:val="hybridMultilevel"/>
    <w:tmpl w:val="2D3CBFE4"/>
    <w:lvl w:ilvl="0" w:tplc="CD445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4"/>
  </w:num>
  <w:num w:numId="5">
    <w:abstractNumId w:val="7"/>
  </w:num>
  <w:num w:numId="6">
    <w:abstractNumId w:val="8"/>
  </w:num>
  <w:num w:numId="7">
    <w:abstractNumId w:val="15"/>
  </w:num>
  <w:num w:numId="8">
    <w:abstractNumId w:val="3"/>
  </w:num>
  <w:num w:numId="9">
    <w:abstractNumId w:val="5"/>
  </w:num>
  <w:num w:numId="10">
    <w:abstractNumId w:val="10"/>
  </w:num>
  <w:num w:numId="11">
    <w:abstractNumId w:val="2"/>
  </w:num>
  <w:num w:numId="12">
    <w:abstractNumId w:val="0"/>
  </w:num>
  <w:num w:numId="13">
    <w:abstractNumId w:val="12"/>
  </w:num>
  <w:num w:numId="14">
    <w:abstractNumId w:val="9"/>
  </w:num>
  <w:num w:numId="15">
    <w:abstractNumId w:val="1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339B4"/>
    <w:rsid w:val="00045D45"/>
    <w:rsid w:val="00062340"/>
    <w:rsid w:val="0007604D"/>
    <w:rsid w:val="00090CF9"/>
    <w:rsid w:val="00092471"/>
    <w:rsid w:val="000C4953"/>
    <w:rsid w:val="000C5E0F"/>
    <w:rsid w:val="000D23AF"/>
    <w:rsid w:val="000D3AEE"/>
    <w:rsid w:val="00115D06"/>
    <w:rsid w:val="00125FF4"/>
    <w:rsid w:val="001358EC"/>
    <w:rsid w:val="00174585"/>
    <w:rsid w:val="001772D4"/>
    <w:rsid w:val="0018271A"/>
    <w:rsid w:val="00195FFD"/>
    <w:rsid w:val="001D5FBD"/>
    <w:rsid w:val="001D7A33"/>
    <w:rsid w:val="001F34DC"/>
    <w:rsid w:val="00253972"/>
    <w:rsid w:val="00262A11"/>
    <w:rsid w:val="00267C86"/>
    <w:rsid w:val="002825A2"/>
    <w:rsid w:val="00282A71"/>
    <w:rsid w:val="002C3C6D"/>
    <w:rsid w:val="002C5115"/>
    <w:rsid w:val="002D4377"/>
    <w:rsid w:val="00302169"/>
    <w:rsid w:val="003206F6"/>
    <w:rsid w:val="00340061"/>
    <w:rsid w:val="0034635B"/>
    <w:rsid w:val="003737E3"/>
    <w:rsid w:val="00385E40"/>
    <w:rsid w:val="00391F41"/>
    <w:rsid w:val="003E58AA"/>
    <w:rsid w:val="00421533"/>
    <w:rsid w:val="004A7519"/>
    <w:rsid w:val="004B4839"/>
    <w:rsid w:val="004C4227"/>
    <w:rsid w:val="004C47BE"/>
    <w:rsid w:val="004F3117"/>
    <w:rsid w:val="004F7C41"/>
    <w:rsid w:val="0051073F"/>
    <w:rsid w:val="0051585D"/>
    <w:rsid w:val="00521DF1"/>
    <w:rsid w:val="005513A8"/>
    <w:rsid w:val="00555FB8"/>
    <w:rsid w:val="005877DC"/>
    <w:rsid w:val="005A3C8B"/>
    <w:rsid w:val="005D01B5"/>
    <w:rsid w:val="005D30A3"/>
    <w:rsid w:val="005E29A9"/>
    <w:rsid w:val="006146ED"/>
    <w:rsid w:val="00653127"/>
    <w:rsid w:val="00661131"/>
    <w:rsid w:val="006611D1"/>
    <w:rsid w:val="00673355"/>
    <w:rsid w:val="00674CC2"/>
    <w:rsid w:val="00684CF4"/>
    <w:rsid w:val="006B3F39"/>
    <w:rsid w:val="006C11FF"/>
    <w:rsid w:val="006C6EFB"/>
    <w:rsid w:val="006E7678"/>
    <w:rsid w:val="006F1EFF"/>
    <w:rsid w:val="00700077"/>
    <w:rsid w:val="0071363C"/>
    <w:rsid w:val="0075615E"/>
    <w:rsid w:val="007700E1"/>
    <w:rsid w:val="0077284D"/>
    <w:rsid w:val="00795676"/>
    <w:rsid w:val="007B18B7"/>
    <w:rsid w:val="007B5D4E"/>
    <w:rsid w:val="007E06DF"/>
    <w:rsid w:val="00804FBE"/>
    <w:rsid w:val="00825B85"/>
    <w:rsid w:val="00853879"/>
    <w:rsid w:val="00880046"/>
    <w:rsid w:val="008B6D3D"/>
    <w:rsid w:val="008C3868"/>
    <w:rsid w:val="008D0696"/>
    <w:rsid w:val="008F1551"/>
    <w:rsid w:val="0091383B"/>
    <w:rsid w:val="0093275A"/>
    <w:rsid w:val="009521A2"/>
    <w:rsid w:val="00976648"/>
    <w:rsid w:val="00981251"/>
    <w:rsid w:val="0098546A"/>
    <w:rsid w:val="009926CD"/>
    <w:rsid w:val="009A69BF"/>
    <w:rsid w:val="009C16EB"/>
    <w:rsid w:val="009D584B"/>
    <w:rsid w:val="009D5C5C"/>
    <w:rsid w:val="009E213D"/>
    <w:rsid w:val="009E7E2A"/>
    <w:rsid w:val="00A0613C"/>
    <w:rsid w:val="00A51247"/>
    <w:rsid w:val="00A71E2C"/>
    <w:rsid w:val="00A80FCF"/>
    <w:rsid w:val="00A91AA6"/>
    <w:rsid w:val="00AB6383"/>
    <w:rsid w:val="00AD18F7"/>
    <w:rsid w:val="00AE1E16"/>
    <w:rsid w:val="00AE36F1"/>
    <w:rsid w:val="00AE66E9"/>
    <w:rsid w:val="00B01FDF"/>
    <w:rsid w:val="00B0742A"/>
    <w:rsid w:val="00B5725A"/>
    <w:rsid w:val="00B61962"/>
    <w:rsid w:val="00B66737"/>
    <w:rsid w:val="00B72104"/>
    <w:rsid w:val="00B72544"/>
    <w:rsid w:val="00B84881"/>
    <w:rsid w:val="00B96A0C"/>
    <w:rsid w:val="00BA029D"/>
    <w:rsid w:val="00BB6FBC"/>
    <w:rsid w:val="00C170AB"/>
    <w:rsid w:val="00C344CF"/>
    <w:rsid w:val="00C371E0"/>
    <w:rsid w:val="00C75270"/>
    <w:rsid w:val="00CA456F"/>
    <w:rsid w:val="00CA72FC"/>
    <w:rsid w:val="00CC18B6"/>
    <w:rsid w:val="00CD0CFC"/>
    <w:rsid w:val="00CE6D9D"/>
    <w:rsid w:val="00D04372"/>
    <w:rsid w:val="00D04BFF"/>
    <w:rsid w:val="00D1566C"/>
    <w:rsid w:val="00D40A18"/>
    <w:rsid w:val="00D40ADA"/>
    <w:rsid w:val="00D40BC2"/>
    <w:rsid w:val="00D74F7E"/>
    <w:rsid w:val="00DA575C"/>
    <w:rsid w:val="00E220DE"/>
    <w:rsid w:val="00E26C0F"/>
    <w:rsid w:val="00E52F3D"/>
    <w:rsid w:val="00E71789"/>
    <w:rsid w:val="00E74184"/>
    <w:rsid w:val="00E81E7D"/>
    <w:rsid w:val="00E960CC"/>
    <w:rsid w:val="00EA06EC"/>
    <w:rsid w:val="00EA5ECD"/>
    <w:rsid w:val="00F05839"/>
    <w:rsid w:val="00F54259"/>
    <w:rsid w:val="00F763A2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83B"/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  <w:style w:type="paragraph" w:customStyle="1" w:styleId="Normal1">
    <w:name w:val="Normal1"/>
    <w:rsid w:val="0091383B"/>
    <w:rPr>
      <w:rFonts w:ascii="Calibri" w:eastAsia="Calibri" w:hAnsi="Calibri" w:cs="Calibri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64</cp:revision>
  <dcterms:created xsi:type="dcterms:W3CDTF">2018-12-05T09:01:00Z</dcterms:created>
  <dcterms:modified xsi:type="dcterms:W3CDTF">2021-02-25T13:56:00Z</dcterms:modified>
</cp:coreProperties>
</file>